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E92C" w14:textId="35D2FC4D" w:rsidR="00497199" w:rsidRDefault="00497199" w:rsidP="00E30953">
      <w:pPr>
        <w:widowControl/>
        <w:shd w:val="clear" w:color="auto" w:fill="FFFFFF"/>
        <w:spacing w:before="100" w:beforeAutospacing="1" w:after="100" w:afterAutospacing="1"/>
        <w:jc w:val="center"/>
        <w:rPr>
          <w:rFonts w:ascii="Arial" w:eastAsia="黑体" w:hAnsi="Arial" w:cs="Arial"/>
          <w:b/>
          <w:bCs/>
          <w:color w:val="282828"/>
          <w:kern w:val="0"/>
          <w:sz w:val="44"/>
          <w:szCs w:val="44"/>
        </w:rPr>
      </w:pPr>
      <w:r>
        <w:rPr>
          <w:rFonts w:ascii="Arial" w:eastAsia="黑体" w:hAnsi="Arial" w:cs="Arial" w:hint="eastAsia"/>
          <w:b/>
          <w:bCs/>
          <w:color w:val="282828"/>
          <w:kern w:val="0"/>
          <w:sz w:val="44"/>
          <w:szCs w:val="44"/>
        </w:rPr>
        <w:t>捷信消费金融</w:t>
      </w:r>
      <w:r>
        <w:rPr>
          <w:rFonts w:ascii="Arial" w:eastAsia="黑体" w:hAnsi="Arial" w:cs="Arial"/>
          <w:b/>
          <w:bCs/>
          <w:color w:val="282828"/>
          <w:kern w:val="0"/>
          <w:sz w:val="44"/>
          <w:szCs w:val="44"/>
        </w:rPr>
        <w:t>2021</w:t>
      </w:r>
      <w:r>
        <w:rPr>
          <w:rFonts w:ascii="Arial" w:eastAsia="黑体" w:hAnsi="Arial" w:cs="Arial" w:hint="eastAsia"/>
          <w:b/>
          <w:bCs/>
          <w:color w:val="282828"/>
          <w:kern w:val="0"/>
          <w:sz w:val="44"/>
          <w:szCs w:val="44"/>
        </w:rPr>
        <w:t>校园招聘</w:t>
      </w:r>
      <w:r w:rsidRPr="00A93BC1">
        <w:rPr>
          <w:rFonts w:ascii="Arial" w:eastAsia="黑体" w:hAnsi="Arial" w:cs="Arial" w:hint="eastAsia"/>
          <w:b/>
          <w:bCs/>
          <w:color w:val="282828"/>
          <w:kern w:val="0"/>
          <w:sz w:val="44"/>
          <w:szCs w:val="44"/>
        </w:rPr>
        <w:t>！</w:t>
      </w:r>
    </w:p>
    <w:p w14:paraId="26ED935A" w14:textId="2A4AEDAD" w:rsidR="00A93BC1" w:rsidRDefault="00A93BC1" w:rsidP="003B426A">
      <w:pPr>
        <w:widowControl/>
        <w:shd w:val="clear" w:color="auto" w:fill="FFFFFF"/>
        <w:spacing w:before="100" w:beforeAutospacing="1" w:after="100" w:afterAutospacing="1"/>
        <w:jc w:val="center"/>
        <w:rPr>
          <w:rFonts w:ascii="Arial" w:eastAsia="黑体" w:hAnsi="Arial" w:cs="Arial" w:hint="eastAsia"/>
          <w:b/>
          <w:bCs/>
          <w:color w:val="282828"/>
          <w:kern w:val="0"/>
          <w:sz w:val="44"/>
          <w:szCs w:val="44"/>
        </w:rPr>
      </w:pPr>
      <w:r w:rsidRPr="00A93BC1">
        <w:rPr>
          <w:rFonts w:ascii="Arial" w:eastAsia="黑体" w:hAnsi="Arial" w:cs="Arial" w:hint="eastAsia"/>
          <w:b/>
          <w:bCs/>
          <w:color w:val="282828"/>
          <w:kern w:val="0"/>
          <w:sz w:val="44"/>
          <w:szCs w:val="44"/>
        </w:rPr>
        <w:t>持牌金融外企欢迎</w:t>
      </w:r>
      <w:r w:rsidR="00497199">
        <w:rPr>
          <w:rFonts w:ascii="Arial" w:eastAsia="黑体" w:hAnsi="Arial" w:cs="Arial" w:hint="eastAsia"/>
          <w:b/>
          <w:bCs/>
          <w:color w:val="282828"/>
          <w:kern w:val="0"/>
          <w:sz w:val="44"/>
          <w:szCs w:val="44"/>
        </w:rPr>
        <w:t>你</w:t>
      </w:r>
      <w:r w:rsidR="00C82B96">
        <w:rPr>
          <w:rFonts w:ascii="Arial" w:eastAsia="黑体" w:hAnsi="Arial" w:cs="Arial" w:hint="eastAsia"/>
          <w:b/>
          <w:bCs/>
          <w:color w:val="282828"/>
          <w:kern w:val="0"/>
          <w:sz w:val="44"/>
          <w:szCs w:val="44"/>
        </w:rPr>
        <w:t>，</w:t>
      </w:r>
      <w:r w:rsidR="00C82B96">
        <w:rPr>
          <w:rFonts w:ascii="Arial" w:eastAsia="黑体" w:hAnsi="Arial" w:cs="Arial" w:hint="eastAsia"/>
          <w:b/>
          <w:bCs/>
          <w:color w:val="282828"/>
          <w:kern w:val="0"/>
          <w:sz w:val="44"/>
          <w:szCs w:val="44"/>
        </w:rPr>
        <w:t>IT+</w:t>
      </w:r>
      <w:r w:rsidR="00C82B96">
        <w:rPr>
          <w:rFonts w:ascii="Arial" w:eastAsia="黑体" w:hAnsi="Arial" w:cs="Arial" w:hint="eastAsia"/>
          <w:b/>
          <w:bCs/>
          <w:color w:val="282828"/>
          <w:kern w:val="0"/>
          <w:sz w:val="44"/>
          <w:szCs w:val="44"/>
        </w:rPr>
        <w:t>金融，新宠捷径！</w:t>
      </w:r>
      <w:bookmarkStart w:id="0" w:name="_GoBack"/>
      <w:bookmarkEnd w:id="0"/>
    </w:p>
    <w:p w14:paraId="26E86C6D" w14:textId="77777777" w:rsidR="00C82B96" w:rsidRPr="00C82B96" w:rsidRDefault="00C82B96" w:rsidP="00C82B96">
      <w:pPr>
        <w:rPr>
          <w:rFonts w:ascii="微软雅黑" w:eastAsia="微软雅黑" w:hAnsi="微软雅黑" w:cs="Arial"/>
          <w:b/>
          <w:sz w:val="20"/>
          <w:szCs w:val="20"/>
          <w:u w:val="single"/>
          <w:lang w:val="zh-TW"/>
        </w:rPr>
      </w:pPr>
      <w:r w:rsidRPr="00C82B96">
        <w:rPr>
          <w:rFonts w:ascii="微软雅黑" w:eastAsia="微软雅黑" w:hAnsi="微软雅黑" w:cs="Arial"/>
          <w:b/>
          <w:sz w:val="20"/>
          <w:szCs w:val="20"/>
          <w:u w:val="single"/>
          <w:lang w:val="zh-TW"/>
        </w:rPr>
        <w:t>关于捷信</w:t>
      </w:r>
    </w:p>
    <w:p w14:paraId="3D9466B7" w14:textId="77777777" w:rsidR="00C82B96" w:rsidRPr="00C82B96" w:rsidRDefault="00C82B96" w:rsidP="00C82B96">
      <w:pPr>
        <w:rPr>
          <w:rFonts w:ascii="微软雅黑" w:eastAsia="微软雅黑" w:hAnsi="微软雅黑" w:cs="Arial"/>
          <w:sz w:val="20"/>
          <w:szCs w:val="20"/>
          <w:lang w:val="zh-TW"/>
        </w:rPr>
      </w:pPr>
      <w:r w:rsidRPr="00C82B96">
        <w:rPr>
          <w:rFonts w:ascii="微软雅黑" w:eastAsia="微软雅黑" w:hAnsi="微软雅黑" w:cs="Arial"/>
          <w:b/>
          <w:sz w:val="20"/>
          <w:szCs w:val="20"/>
          <w:lang w:val="zh-TW"/>
        </w:rPr>
        <w:t>捷信消费金融有限公司（以下简称“捷信”）</w:t>
      </w:r>
      <w:r w:rsidRPr="00C82B96">
        <w:rPr>
          <w:rFonts w:ascii="微软雅黑" w:eastAsia="微软雅黑" w:hAnsi="微软雅黑" w:cs="Arial"/>
          <w:sz w:val="20"/>
          <w:szCs w:val="20"/>
          <w:lang w:val="zh-TW"/>
        </w:rPr>
        <w:t>作为一家持牌消费金融公司，于2010年底正式在中国开业，其股东为国际领先的消费金融服务提供商捷信集团。截至2019年6月30日，捷信在中国的业务已覆盖29个省份和直辖市，312个城市。捷信与迪信通、苏宁等全国知名的零售商建立了紧密的合作关系，合作的活跃合作零售商数量超过26万家，贷款服务网点（POS）超过26万个</w:t>
      </w:r>
      <w:r w:rsidRPr="00C82B96">
        <w:rPr>
          <w:rFonts w:ascii="微软雅黑" w:eastAsia="微软雅黑" w:hAnsi="微软雅黑" w:cs="Arial" w:hint="eastAsia"/>
          <w:sz w:val="20"/>
          <w:szCs w:val="20"/>
          <w:lang w:val="zh-TW"/>
        </w:rPr>
        <w:t>，已为超过</w:t>
      </w:r>
      <w:r w:rsidRPr="00C82B96">
        <w:rPr>
          <w:rFonts w:ascii="微软雅黑" w:eastAsia="微软雅黑" w:hAnsi="微软雅黑" w:cs="Arial"/>
          <w:sz w:val="20"/>
          <w:szCs w:val="20"/>
          <w:lang w:val="zh-TW"/>
        </w:rPr>
        <w:t>5000</w:t>
      </w:r>
      <w:r w:rsidRPr="00C82B96">
        <w:rPr>
          <w:rFonts w:ascii="微软雅黑" w:eastAsia="微软雅黑" w:hAnsi="微软雅黑" w:cs="Arial" w:hint="eastAsia"/>
          <w:sz w:val="20"/>
          <w:szCs w:val="20"/>
          <w:lang w:val="zh-TW"/>
        </w:rPr>
        <w:t>万客户提供贷款服务</w:t>
      </w:r>
      <w:r w:rsidRPr="00C82B96">
        <w:rPr>
          <w:rFonts w:ascii="微软雅黑" w:eastAsia="微软雅黑" w:hAnsi="微软雅黑" w:cs="Arial"/>
          <w:sz w:val="20"/>
          <w:szCs w:val="20"/>
          <w:lang w:val="zh-TW"/>
        </w:rPr>
        <w:t>。同时，捷信在不断加快数字化的步伐。</w:t>
      </w:r>
      <w:bookmarkStart w:id="1" w:name="OLE_LINK8"/>
      <w:bookmarkStart w:id="2" w:name="OLE_LINK9"/>
      <w:r w:rsidRPr="00C82B96">
        <w:rPr>
          <w:rFonts w:ascii="微软雅黑" w:eastAsia="微软雅黑" w:hAnsi="微软雅黑" w:cs="Arial"/>
          <w:sz w:val="20"/>
          <w:szCs w:val="20"/>
          <w:lang w:val="zh-TW"/>
        </w:rPr>
        <w:t>至今已有超过3,000万用户注册了捷信金融APP</w:t>
      </w:r>
      <w:bookmarkEnd w:id="1"/>
      <w:bookmarkEnd w:id="2"/>
      <w:r w:rsidRPr="00C82B96">
        <w:rPr>
          <w:rFonts w:ascii="微软雅黑" w:eastAsia="微软雅黑" w:hAnsi="微软雅黑" w:cs="Arial"/>
          <w:sz w:val="20"/>
          <w:szCs w:val="20"/>
          <w:lang w:val="zh-TW"/>
        </w:rPr>
        <w:t>，从而进入到捷信的服务生态体系中。基于卓越的数据捕捉和分析能力，并采用大数据和生物识别技术，捷信将先进的风险管理能力渗透到业务流程的每一个环节，运用科技金融高效服务于每一位客户。</w:t>
      </w:r>
    </w:p>
    <w:p w14:paraId="01356183" w14:textId="77777777" w:rsidR="00C82B96" w:rsidRPr="00C82B96" w:rsidRDefault="00C82B96" w:rsidP="00C82B96">
      <w:pPr>
        <w:rPr>
          <w:rStyle w:val="Hyperlink"/>
          <w:rFonts w:ascii="微软雅黑" w:eastAsia="微软雅黑" w:hAnsi="微软雅黑" w:cs="Arial"/>
          <w:sz w:val="20"/>
          <w:szCs w:val="20"/>
          <w:lang w:val="zh-TW"/>
        </w:rPr>
      </w:pPr>
    </w:p>
    <w:p w14:paraId="77EA88B2" w14:textId="77777777" w:rsidR="00C82B96" w:rsidRPr="00C82B96" w:rsidRDefault="00C82B96" w:rsidP="00C82B96">
      <w:pPr>
        <w:rPr>
          <w:rFonts w:ascii="微软雅黑" w:eastAsia="微软雅黑" w:hAnsi="微软雅黑" w:cs="Arial"/>
          <w:sz w:val="20"/>
          <w:szCs w:val="20"/>
          <w:lang w:val="zh-TW"/>
        </w:rPr>
      </w:pPr>
      <w:r w:rsidRPr="00C82B96">
        <w:rPr>
          <w:rFonts w:ascii="微软雅黑" w:eastAsia="微软雅黑" w:hAnsi="微软雅黑" w:cs="Arial"/>
          <w:b/>
          <w:sz w:val="20"/>
          <w:szCs w:val="20"/>
          <w:lang w:val="zh-TW" w:eastAsia="zh-TW"/>
        </w:rPr>
        <w:t>捷信集团（Home Credit N.V.）</w:t>
      </w:r>
      <w:r w:rsidRPr="00C82B96">
        <w:rPr>
          <w:rFonts w:ascii="微软雅黑" w:eastAsia="微软雅黑" w:hAnsi="微软雅黑" w:cs="Arial"/>
          <w:sz w:val="20"/>
          <w:szCs w:val="20"/>
          <w:lang w:val="zh-TW" w:eastAsia="zh-TW"/>
        </w:rPr>
        <w:t>总部位于荷兰，是一家运营全球化平台的股份公司。</w:t>
      </w:r>
      <w:r w:rsidRPr="00C82B96">
        <w:rPr>
          <w:rFonts w:ascii="微软雅黑" w:eastAsia="微软雅黑" w:hAnsi="微软雅黑" w:cs="Arial"/>
          <w:sz w:val="20"/>
          <w:szCs w:val="20"/>
          <w:lang w:val="zh-TW"/>
        </w:rPr>
        <w:t>全球化属性不仅助力捷信集团适应不同国家市场需求，还为其提供核心战略、技术、风控、产品以及融资能力。捷信集团是新兴市场的消费金融专家，共在中欧和东欧（捷克共和国与斯洛伐克）、独联体（俄罗斯与哈萨克斯坦）、中国、南亚和东南亚（印度、印度尼西亚、菲律宾和越南）四个大区进行业务运营。捷信集团成立于1997年，主要向信用记录缺失或很少的人群提供负责任贷款，并在每个开展业务的市场中都获得了经营许可，并完全合规经营。捷信集团积极推动普惠金融发展，通过多渠道分布网络，使金融服务覆盖缺乏该服务的人群，并同时带给他们安全优质的贷款体验。截至2019年6月30日，</w:t>
      </w:r>
      <w:bookmarkStart w:id="3" w:name="OLE_LINK7"/>
      <w:r w:rsidRPr="00C82B96">
        <w:rPr>
          <w:rFonts w:ascii="微软雅黑" w:eastAsia="微软雅黑" w:hAnsi="微软雅黑" w:cs="Arial"/>
          <w:sz w:val="20"/>
          <w:szCs w:val="20"/>
          <w:lang w:val="zh-TW"/>
        </w:rPr>
        <w:t>捷信集团通过全球大约453,593个贷款服务点（POS）、贷款处、银行、邮局、汽车经销商和自动取款机网点组成的庞大销售网络，迄今已为超过1.237亿客户提供贷款服务。</w:t>
      </w:r>
      <w:bookmarkEnd w:id="3"/>
      <w:r w:rsidRPr="00C82B96">
        <w:rPr>
          <w:rFonts w:ascii="微软雅黑" w:eastAsia="微软雅黑" w:hAnsi="微软雅黑" w:cs="Arial"/>
          <w:sz w:val="20"/>
          <w:szCs w:val="20"/>
          <w:lang w:val="zh-TW"/>
        </w:rPr>
        <w:t>更多有关捷信集团的信息，请浏览：</w:t>
      </w:r>
      <w:hyperlink r:id="rId8" w:history="1">
        <w:r w:rsidRPr="00C82B96">
          <w:rPr>
            <w:rStyle w:val="Hyperlink"/>
            <w:rFonts w:ascii="微软雅黑" w:eastAsia="微软雅黑" w:hAnsi="微软雅黑" w:cs="Arial"/>
            <w:sz w:val="20"/>
            <w:szCs w:val="20"/>
            <w:lang w:val="zh-TW"/>
          </w:rPr>
          <w:t>www.homecredit.net</w:t>
        </w:r>
      </w:hyperlink>
    </w:p>
    <w:p w14:paraId="7B8B1803" w14:textId="77777777" w:rsidR="00C82B96" w:rsidRPr="00C82B96" w:rsidRDefault="00C82B96" w:rsidP="00C82B96">
      <w:pPr>
        <w:jc w:val="center"/>
        <w:rPr>
          <w:rFonts w:ascii="微软雅黑" w:eastAsia="微软雅黑" w:hAnsi="微软雅黑"/>
          <w:sz w:val="20"/>
          <w:szCs w:val="20"/>
        </w:rPr>
      </w:pPr>
    </w:p>
    <w:p w14:paraId="22252081" w14:textId="07F7E19E" w:rsidR="00C82B96" w:rsidRPr="00FF5742" w:rsidRDefault="00C82B96" w:rsidP="00C82B96">
      <w:pPr>
        <w:jc w:val="left"/>
        <w:rPr>
          <w:rFonts w:ascii="微软雅黑" w:eastAsia="微软雅黑" w:hAnsi="微软雅黑" w:cs="Arial"/>
          <w:b/>
          <w:sz w:val="24"/>
          <w:szCs w:val="24"/>
          <w:u w:val="single"/>
          <w:lang w:val="zh-TW"/>
        </w:rPr>
      </w:pPr>
      <w:r w:rsidRPr="00FF5742">
        <w:rPr>
          <w:rFonts w:ascii="微软雅黑" w:eastAsia="微软雅黑" w:hAnsi="微软雅黑" w:cs="Arial" w:hint="eastAsia"/>
          <w:b/>
          <w:sz w:val="24"/>
          <w:szCs w:val="24"/>
          <w:u w:val="single"/>
          <w:lang w:val="zh-TW"/>
        </w:rPr>
        <w:lastRenderedPageBreak/>
        <w:t>招聘岗位</w:t>
      </w:r>
      <w:r w:rsidR="00FF5742" w:rsidRPr="00FF5742">
        <w:rPr>
          <w:rFonts w:ascii="微软雅黑" w:eastAsia="微软雅黑" w:hAnsi="微软雅黑" w:cs="Arial" w:hint="eastAsia"/>
          <w:b/>
          <w:sz w:val="24"/>
          <w:szCs w:val="24"/>
          <w:u w:val="single"/>
          <w:lang w:val="zh-TW"/>
        </w:rPr>
        <w:t>（共计招聘</w:t>
      </w:r>
      <w:r w:rsidR="00FF5742" w:rsidRPr="00FF5742">
        <w:rPr>
          <w:rFonts w:ascii="微软雅黑" w:eastAsia="PMingLiU" w:hAnsi="微软雅黑" w:cs="Arial"/>
          <w:b/>
          <w:sz w:val="24"/>
          <w:szCs w:val="24"/>
          <w:u w:val="single"/>
          <w:lang w:val="zh-TW"/>
        </w:rPr>
        <w:t>20</w:t>
      </w:r>
      <w:r w:rsidR="00FF5742" w:rsidRPr="00FF5742">
        <w:rPr>
          <w:rFonts w:asciiTheme="minorEastAsia" w:hAnsiTheme="minorEastAsia" w:cs="Arial" w:hint="eastAsia"/>
          <w:b/>
          <w:sz w:val="24"/>
          <w:szCs w:val="24"/>
          <w:u w:val="single"/>
          <w:lang w:val="zh-TW"/>
        </w:rPr>
        <w:t>名</w:t>
      </w:r>
      <w:r w:rsidR="00FF5742" w:rsidRPr="00FF5742">
        <w:rPr>
          <w:rFonts w:ascii="微软雅黑" w:eastAsia="微软雅黑" w:hAnsi="微软雅黑" w:cs="Arial" w:hint="eastAsia"/>
          <w:b/>
          <w:sz w:val="24"/>
          <w:szCs w:val="24"/>
          <w:u w:val="single"/>
          <w:lang w:val="zh-TW"/>
        </w:rPr>
        <w:t>）</w:t>
      </w:r>
    </w:p>
    <w:p w14:paraId="055CC09F" w14:textId="77777777" w:rsidR="00C82B96" w:rsidRPr="00C82B96" w:rsidRDefault="00C82B96" w:rsidP="00C82B96">
      <w:pPr>
        <w:pStyle w:val="ListParagraph"/>
        <w:numPr>
          <w:ilvl w:val="0"/>
          <w:numId w:val="9"/>
        </w:numPr>
        <w:ind w:firstLineChars="0"/>
        <w:jc w:val="left"/>
        <w:rPr>
          <w:rFonts w:ascii="微软雅黑" w:eastAsia="微软雅黑" w:hAnsi="微软雅黑" w:cs="Helvetica"/>
          <w:b/>
          <w:bCs/>
          <w:sz w:val="20"/>
          <w:szCs w:val="20"/>
          <w:shd w:val="clear" w:color="auto" w:fill="FFFFFF"/>
        </w:rPr>
      </w:pPr>
      <w:r w:rsidRPr="00C82B96">
        <w:rPr>
          <w:rFonts w:ascii="微软雅黑" w:eastAsia="微软雅黑" w:hAnsi="微软雅黑" w:cs="Helvetica"/>
          <w:b/>
          <w:bCs/>
          <w:sz w:val="20"/>
          <w:szCs w:val="20"/>
          <w:shd w:val="clear" w:color="auto" w:fill="FFFFFF"/>
        </w:rPr>
        <w:t>Java 开发工程师</w:t>
      </w:r>
    </w:p>
    <w:p w14:paraId="52563960" w14:textId="77777777" w:rsidR="00C82B96" w:rsidRPr="00C82B96" w:rsidRDefault="00C82B96" w:rsidP="00C82B96">
      <w:pPr>
        <w:widowControl/>
        <w:jc w:val="left"/>
        <w:rPr>
          <w:rFonts w:ascii="微软雅黑" w:eastAsia="微软雅黑" w:hAnsi="微软雅黑" w:cs="Arial"/>
          <w:kern w:val="0"/>
          <w:sz w:val="20"/>
          <w:szCs w:val="20"/>
        </w:rPr>
      </w:pPr>
      <w:r w:rsidRPr="00C82B96">
        <w:rPr>
          <w:rFonts w:ascii="微软雅黑" w:eastAsia="微软雅黑" w:hAnsi="微软雅黑" w:cs="Arial"/>
          <w:kern w:val="0"/>
          <w:sz w:val="20"/>
          <w:szCs w:val="20"/>
        </w:rPr>
        <w:t>• 加入我们，你将收获</w:t>
      </w:r>
      <w:r w:rsidRPr="00C82B96">
        <w:rPr>
          <w:rFonts w:ascii="微软雅黑" w:eastAsia="微软雅黑" w:hAnsi="微软雅黑" w:cs="Arial"/>
          <w:kern w:val="0"/>
          <w:sz w:val="20"/>
          <w:szCs w:val="20"/>
        </w:rPr>
        <w:br/>
        <w:t>1．Agile的开发环境，参与技术团队的敏捷转型，成为复合型人才；</w:t>
      </w:r>
      <w:r w:rsidRPr="00C82B96">
        <w:rPr>
          <w:rFonts w:ascii="微软雅黑" w:eastAsia="微软雅黑" w:hAnsi="微软雅黑" w:cs="Arial"/>
          <w:kern w:val="0"/>
          <w:sz w:val="20"/>
          <w:szCs w:val="20"/>
        </w:rPr>
        <w:br/>
        <w:t>2. 多元化、国际化的工作环境，开放的公司文化；</w:t>
      </w:r>
      <w:r w:rsidRPr="00C82B96">
        <w:rPr>
          <w:rFonts w:ascii="微软雅黑" w:eastAsia="微软雅黑" w:hAnsi="微软雅黑" w:cs="Arial"/>
          <w:kern w:val="0"/>
          <w:sz w:val="20"/>
          <w:szCs w:val="20"/>
        </w:rPr>
        <w:br/>
        <w:t>3. 接触行业领先技术，与金融行业IT大咖近身共事；</w:t>
      </w:r>
      <w:r w:rsidRPr="00C82B96">
        <w:rPr>
          <w:rFonts w:ascii="微软雅黑" w:eastAsia="微软雅黑" w:hAnsi="微软雅黑" w:cs="Arial"/>
          <w:kern w:val="0"/>
          <w:sz w:val="20"/>
          <w:szCs w:val="20"/>
        </w:rPr>
        <w:br/>
      </w:r>
    </w:p>
    <w:p w14:paraId="50E3F8C2" w14:textId="77777777" w:rsidR="00C82B96" w:rsidRPr="00C82B96" w:rsidRDefault="00C82B96" w:rsidP="00C82B96">
      <w:pPr>
        <w:widowControl/>
        <w:jc w:val="left"/>
        <w:rPr>
          <w:rFonts w:ascii="微软雅黑" w:eastAsia="微软雅黑" w:hAnsi="微软雅黑" w:cs="Arial"/>
          <w:b/>
          <w:bCs/>
          <w:kern w:val="0"/>
          <w:sz w:val="20"/>
          <w:szCs w:val="20"/>
        </w:rPr>
      </w:pPr>
      <w:r w:rsidRPr="00C82B96">
        <w:rPr>
          <w:rFonts w:ascii="微软雅黑" w:eastAsia="微软雅黑" w:hAnsi="微软雅黑" w:cs="Arial"/>
          <w:b/>
          <w:bCs/>
          <w:kern w:val="0"/>
          <w:sz w:val="20"/>
          <w:szCs w:val="20"/>
        </w:rPr>
        <w:t>任职资格：</w:t>
      </w:r>
    </w:p>
    <w:p w14:paraId="54CAFEFF" w14:textId="5D847E7E" w:rsidR="00C82B96" w:rsidRPr="00C82B96" w:rsidRDefault="00C82B96" w:rsidP="00C82B96">
      <w:pPr>
        <w:widowControl/>
        <w:jc w:val="left"/>
        <w:rPr>
          <w:rFonts w:ascii="微软雅黑" w:eastAsia="微软雅黑" w:hAnsi="微软雅黑" w:cs="Arial"/>
          <w:kern w:val="0"/>
          <w:sz w:val="20"/>
          <w:szCs w:val="20"/>
        </w:rPr>
      </w:pPr>
      <w:r w:rsidRPr="00C82B96">
        <w:rPr>
          <w:rFonts w:ascii="微软雅黑" w:eastAsia="微软雅黑" w:hAnsi="微软雅黑" w:cs="Arial"/>
          <w:kern w:val="0"/>
          <w:sz w:val="20"/>
          <w:szCs w:val="20"/>
        </w:rPr>
        <w:t>1. 计算机等相关专业</w:t>
      </w:r>
      <w:r w:rsidR="00756881">
        <w:rPr>
          <w:rFonts w:ascii="微软雅黑" w:eastAsia="微软雅黑" w:hAnsi="微软雅黑" w:cs="Arial" w:hint="eastAsia"/>
          <w:kern w:val="0"/>
          <w:sz w:val="20"/>
          <w:szCs w:val="20"/>
        </w:rPr>
        <w:t>，2</w:t>
      </w:r>
      <w:r w:rsidR="00756881">
        <w:rPr>
          <w:rFonts w:ascii="微软雅黑" w:eastAsia="微软雅黑" w:hAnsi="微软雅黑" w:cs="Arial"/>
          <w:kern w:val="0"/>
          <w:sz w:val="20"/>
          <w:szCs w:val="20"/>
        </w:rPr>
        <w:t>020</w:t>
      </w:r>
      <w:r w:rsidR="00756881">
        <w:rPr>
          <w:rFonts w:ascii="微软雅黑" w:eastAsia="微软雅黑" w:hAnsi="微软雅黑" w:cs="Arial" w:hint="eastAsia"/>
          <w:kern w:val="0"/>
          <w:sz w:val="20"/>
          <w:szCs w:val="20"/>
        </w:rPr>
        <w:t>届或2</w:t>
      </w:r>
      <w:r w:rsidR="00756881">
        <w:rPr>
          <w:rFonts w:ascii="微软雅黑" w:eastAsia="微软雅黑" w:hAnsi="微软雅黑" w:cs="Arial"/>
          <w:kern w:val="0"/>
          <w:sz w:val="20"/>
          <w:szCs w:val="20"/>
        </w:rPr>
        <w:t>021</w:t>
      </w:r>
      <w:r w:rsidR="00756881">
        <w:rPr>
          <w:rFonts w:ascii="微软雅黑" w:eastAsia="微软雅黑" w:hAnsi="微软雅黑" w:cs="Arial" w:hint="eastAsia"/>
          <w:kern w:val="0"/>
          <w:sz w:val="20"/>
          <w:szCs w:val="20"/>
        </w:rPr>
        <w:t>届毕业生</w:t>
      </w:r>
      <w:r w:rsidRPr="00C82B96">
        <w:rPr>
          <w:rFonts w:ascii="微软雅黑" w:eastAsia="微软雅黑" w:hAnsi="微软雅黑" w:cs="Arial"/>
          <w:kern w:val="0"/>
          <w:sz w:val="20"/>
          <w:szCs w:val="20"/>
        </w:rPr>
        <w:t>；</w:t>
      </w:r>
      <w:r w:rsidRPr="00C82B96">
        <w:rPr>
          <w:rFonts w:ascii="微软雅黑" w:eastAsia="微软雅黑" w:hAnsi="微软雅黑" w:cs="Arial"/>
          <w:kern w:val="0"/>
          <w:sz w:val="20"/>
          <w:szCs w:val="20"/>
        </w:rPr>
        <w:br/>
        <w:t>2. 热爱互联网，对互联网产品和技术有浓厚的兴趣，热衷于追求技术极致与创新；</w:t>
      </w:r>
      <w:r w:rsidRPr="00C82B96">
        <w:rPr>
          <w:rFonts w:ascii="微软雅黑" w:eastAsia="微软雅黑" w:hAnsi="微软雅黑" w:cs="Arial"/>
          <w:kern w:val="0"/>
          <w:sz w:val="20"/>
          <w:szCs w:val="20"/>
        </w:rPr>
        <w:br/>
        <w:t>3. 优秀的分析问题和解决问题的能力，勇于解决难题；</w:t>
      </w:r>
      <w:r w:rsidRPr="00C82B96">
        <w:rPr>
          <w:rFonts w:ascii="微软雅黑" w:eastAsia="微软雅黑" w:hAnsi="微软雅黑" w:cs="Arial"/>
          <w:kern w:val="0"/>
          <w:sz w:val="20"/>
          <w:szCs w:val="20"/>
        </w:rPr>
        <w:br/>
        <w:t>4. 强烈的上进心和求知欲，较强的学习能力和沟通能力，具备良好的团队合作精神；</w:t>
      </w:r>
      <w:r w:rsidRPr="00C82B96">
        <w:rPr>
          <w:rFonts w:ascii="微软雅黑" w:eastAsia="微软雅黑" w:hAnsi="微软雅黑" w:cs="Arial"/>
          <w:kern w:val="0"/>
          <w:sz w:val="20"/>
          <w:szCs w:val="20"/>
        </w:rPr>
        <w:br/>
        <w:t>5. 编程基本功扎实，掌握设计语言Java、C/C++ ；</w:t>
      </w:r>
      <w:r w:rsidRPr="00C82B96">
        <w:rPr>
          <w:rFonts w:ascii="微软雅黑" w:eastAsia="微软雅黑" w:hAnsi="微软雅黑" w:cs="Arial"/>
          <w:kern w:val="0"/>
          <w:sz w:val="20"/>
          <w:szCs w:val="20"/>
        </w:rPr>
        <w:br/>
        <w:t>6. 熟练掌握常用基础的数据结构和算法并可以运用于工作中解决实际的问题；</w:t>
      </w:r>
      <w:r w:rsidRPr="00C82B96">
        <w:rPr>
          <w:rFonts w:ascii="微软雅黑" w:eastAsia="微软雅黑" w:hAnsi="微软雅黑" w:cs="Arial"/>
          <w:kern w:val="0"/>
          <w:sz w:val="20"/>
          <w:szCs w:val="20"/>
        </w:rPr>
        <w:br/>
        <w:t>7. 了解Shell或者其他脚本语言；</w:t>
      </w:r>
      <w:r w:rsidRPr="00C82B96">
        <w:rPr>
          <w:rFonts w:ascii="微软雅黑" w:eastAsia="微软雅黑" w:hAnsi="微软雅黑" w:cs="Arial"/>
          <w:kern w:val="0"/>
          <w:sz w:val="20"/>
          <w:szCs w:val="20"/>
        </w:rPr>
        <w:br/>
        <w:t>8. 了解SQL语言、编程，了解NoSQL, key-value存储原理；</w:t>
      </w:r>
      <w:r w:rsidRPr="00C82B96">
        <w:rPr>
          <w:rFonts w:ascii="微软雅黑" w:eastAsia="微软雅黑" w:hAnsi="微软雅黑" w:cs="Arial"/>
          <w:kern w:val="0"/>
          <w:sz w:val="20"/>
          <w:szCs w:val="20"/>
        </w:rPr>
        <w:br/>
        <w:t>9. 熟悉Java核心，熟悉SSM(Spring/Spring MVC/MyBatis);</w:t>
      </w:r>
      <w:r w:rsidRPr="00C82B96">
        <w:rPr>
          <w:rFonts w:ascii="微软雅黑" w:eastAsia="微软雅黑" w:hAnsi="微软雅黑" w:cs="Arial"/>
          <w:kern w:val="0"/>
          <w:sz w:val="20"/>
          <w:szCs w:val="20"/>
        </w:rPr>
        <w:br/>
        <w:t>10. 全面、扎实的软件知识结构，掌握操作系统、软件工程、数据结构、数据库系统、计算机网络等专业知识；</w:t>
      </w:r>
      <w:r w:rsidRPr="00C82B96">
        <w:rPr>
          <w:rFonts w:ascii="微软雅黑" w:eastAsia="微软雅黑" w:hAnsi="微软雅黑" w:cs="Arial"/>
          <w:kern w:val="0"/>
          <w:sz w:val="20"/>
          <w:szCs w:val="20"/>
        </w:rPr>
        <w:br/>
      </w:r>
      <w:r w:rsidRPr="00C82B96">
        <w:rPr>
          <w:rFonts w:ascii="微软雅黑" w:eastAsia="微软雅黑" w:hAnsi="微软雅黑" w:cs="Arial"/>
          <w:kern w:val="0"/>
          <w:sz w:val="20"/>
          <w:szCs w:val="20"/>
        </w:rPr>
        <w:br/>
      </w:r>
    </w:p>
    <w:p w14:paraId="0AA55249" w14:textId="77777777" w:rsidR="00C82B96" w:rsidRPr="00C82B96" w:rsidRDefault="00C82B96" w:rsidP="00C82B96">
      <w:pPr>
        <w:jc w:val="left"/>
        <w:rPr>
          <w:rFonts w:ascii="微软雅黑" w:eastAsia="微软雅黑" w:hAnsi="微软雅黑"/>
          <w:sz w:val="20"/>
          <w:szCs w:val="20"/>
        </w:rPr>
      </w:pPr>
    </w:p>
    <w:p w14:paraId="03525F3D" w14:textId="77777777" w:rsidR="00C82B96" w:rsidRPr="00C82B96" w:rsidRDefault="00C82B96" w:rsidP="00C82B96">
      <w:pPr>
        <w:pStyle w:val="Heading2"/>
        <w:numPr>
          <w:ilvl w:val="0"/>
          <w:numId w:val="9"/>
        </w:numPr>
        <w:shd w:val="clear" w:color="auto" w:fill="FFFFFF"/>
        <w:spacing w:before="0" w:beforeAutospacing="0" w:after="0" w:afterAutospacing="0"/>
        <w:rPr>
          <w:rFonts w:ascii="微软雅黑" w:eastAsia="微软雅黑" w:hAnsi="微软雅黑" w:cs="Helvetica"/>
          <w:sz w:val="20"/>
          <w:szCs w:val="20"/>
        </w:rPr>
      </w:pPr>
      <w:r w:rsidRPr="00C82B96">
        <w:rPr>
          <w:rFonts w:ascii="微软雅黑" w:eastAsia="微软雅黑" w:hAnsi="微软雅黑" w:cs="Helvetica"/>
          <w:sz w:val="20"/>
          <w:szCs w:val="20"/>
        </w:rPr>
        <w:lastRenderedPageBreak/>
        <w:t>大数据开发工程师</w:t>
      </w:r>
    </w:p>
    <w:p w14:paraId="0A1C5ACA" w14:textId="77777777" w:rsidR="00C82B96" w:rsidRPr="00C82B96" w:rsidRDefault="00C82B96" w:rsidP="00C82B96">
      <w:pPr>
        <w:widowControl/>
        <w:jc w:val="left"/>
        <w:rPr>
          <w:rFonts w:ascii="微软雅黑" w:eastAsia="微软雅黑" w:hAnsi="微软雅黑" w:cs="Arial"/>
          <w:b/>
          <w:bCs/>
          <w:kern w:val="0"/>
          <w:sz w:val="20"/>
          <w:szCs w:val="20"/>
        </w:rPr>
      </w:pPr>
      <w:r w:rsidRPr="00C82B96">
        <w:rPr>
          <w:rFonts w:ascii="微软雅黑" w:eastAsia="微软雅黑" w:hAnsi="微软雅黑" w:cs="Arial"/>
          <w:b/>
          <w:bCs/>
          <w:sz w:val="20"/>
          <w:szCs w:val="20"/>
        </w:rPr>
        <w:t>工作职责：</w:t>
      </w:r>
    </w:p>
    <w:p w14:paraId="7CD3B0A1" w14:textId="77777777" w:rsidR="00C82B96" w:rsidRPr="00C82B96" w:rsidRDefault="00C82B96" w:rsidP="00C82B96">
      <w:pPr>
        <w:widowControl/>
        <w:jc w:val="left"/>
        <w:rPr>
          <w:rFonts w:ascii="微软雅黑" w:eastAsia="微软雅黑" w:hAnsi="微软雅黑" w:cs="Arial"/>
          <w:kern w:val="0"/>
          <w:sz w:val="20"/>
          <w:szCs w:val="20"/>
        </w:rPr>
      </w:pPr>
      <w:r w:rsidRPr="00C82B96">
        <w:rPr>
          <w:rFonts w:ascii="微软雅黑" w:eastAsia="微软雅黑" w:hAnsi="微软雅黑" w:cs="Arial"/>
          <w:kern w:val="0"/>
          <w:sz w:val="20"/>
          <w:szCs w:val="20"/>
        </w:rPr>
        <w:t>1.负责构建大数据分析平台以及数据分析和挖掘工作；</w:t>
      </w:r>
      <w:r w:rsidRPr="00C82B96">
        <w:rPr>
          <w:rFonts w:ascii="微软雅黑" w:eastAsia="微软雅黑" w:hAnsi="微软雅黑" w:cs="Arial"/>
          <w:kern w:val="0"/>
          <w:sz w:val="20"/>
          <w:szCs w:val="20"/>
        </w:rPr>
        <w:br/>
        <w:t>2.参与支撑业务的数据模型建设及数据指标的计算和分析；</w:t>
      </w:r>
      <w:r w:rsidRPr="00C82B96">
        <w:rPr>
          <w:rFonts w:ascii="微软雅黑" w:eastAsia="微软雅黑" w:hAnsi="微软雅黑" w:cs="Arial"/>
          <w:kern w:val="0"/>
          <w:sz w:val="20"/>
          <w:szCs w:val="20"/>
        </w:rPr>
        <w:br/>
        <w:t>3.参与海量数据的存储、查询和运营数据分析体系搭建；</w:t>
      </w:r>
      <w:r w:rsidRPr="00C82B96">
        <w:rPr>
          <w:rFonts w:ascii="微软雅黑" w:eastAsia="微软雅黑" w:hAnsi="微软雅黑" w:cs="Arial"/>
          <w:kern w:val="0"/>
          <w:sz w:val="20"/>
          <w:szCs w:val="20"/>
        </w:rPr>
        <w:br/>
        <w:t>4.运用Hadoop、Spark、ES等分布式计算和存储平台；</w:t>
      </w:r>
      <w:r w:rsidRPr="00C82B96">
        <w:rPr>
          <w:rFonts w:ascii="微软雅黑" w:eastAsia="微软雅黑" w:hAnsi="微软雅黑" w:cs="Arial"/>
          <w:kern w:val="0"/>
          <w:sz w:val="20"/>
          <w:szCs w:val="20"/>
        </w:rPr>
        <w:br/>
      </w:r>
    </w:p>
    <w:p w14:paraId="602BF8A1" w14:textId="77777777" w:rsidR="00C82B96" w:rsidRPr="00C82B96" w:rsidRDefault="00C82B96" w:rsidP="00C82B96">
      <w:pPr>
        <w:widowControl/>
        <w:jc w:val="left"/>
        <w:rPr>
          <w:rFonts w:ascii="微软雅黑" w:eastAsia="微软雅黑" w:hAnsi="微软雅黑" w:cs="Arial"/>
          <w:b/>
          <w:bCs/>
          <w:kern w:val="0"/>
          <w:sz w:val="20"/>
          <w:szCs w:val="20"/>
        </w:rPr>
      </w:pPr>
      <w:r w:rsidRPr="00C82B96">
        <w:rPr>
          <w:rFonts w:ascii="微软雅黑" w:eastAsia="微软雅黑" w:hAnsi="微软雅黑" w:cs="Arial"/>
          <w:b/>
          <w:bCs/>
          <w:kern w:val="0"/>
          <w:sz w:val="20"/>
          <w:szCs w:val="20"/>
        </w:rPr>
        <w:t>任职资格：</w:t>
      </w:r>
    </w:p>
    <w:p w14:paraId="11EE15A1" w14:textId="266599B0" w:rsidR="00C82B96" w:rsidRPr="00455380" w:rsidRDefault="00C82B96" w:rsidP="00C82B96">
      <w:pPr>
        <w:widowControl/>
        <w:jc w:val="left"/>
        <w:rPr>
          <w:rFonts w:ascii="微软雅黑" w:eastAsia="微软雅黑" w:hAnsi="微软雅黑" w:cs="Arial"/>
          <w:kern w:val="0"/>
          <w:sz w:val="18"/>
          <w:szCs w:val="18"/>
        </w:rPr>
      </w:pPr>
      <w:r w:rsidRPr="00C82B96">
        <w:rPr>
          <w:rFonts w:ascii="微软雅黑" w:eastAsia="微软雅黑" w:hAnsi="微软雅黑" w:cs="Arial"/>
          <w:kern w:val="0"/>
          <w:sz w:val="20"/>
          <w:szCs w:val="20"/>
        </w:rPr>
        <w:t>1. 计算机，数学，统计学，软件开发，电子工程等相关专业</w:t>
      </w:r>
      <w:r w:rsidR="00756881">
        <w:rPr>
          <w:rFonts w:ascii="微软雅黑" w:eastAsia="微软雅黑" w:hAnsi="微软雅黑" w:cs="Arial" w:hint="eastAsia"/>
          <w:kern w:val="0"/>
          <w:sz w:val="20"/>
          <w:szCs w:val="20"/>
        </w:rPr>
        <w:t>，</w:t>
      </w:r>
      <w:r w:rsidR="00756881">
        <w:rPr>
          <w:rFonts w:ascii="微软雅黑" w:eastAsia="微软雅黑" w:hAnsi="微软雅黑" w:cs="Arial" w:hint="eastAsia"/>
          <w:kern w:val="0"/>
          <w:sz w:val="20"/>
          <w:szCs w:val="20"/>
        </w:rPr>
        <w:t>2</w:t>
      </w:r>
      <w:r w:rsidR="00756881">
        <w:rPr>
          <w:rFonts w:ascii="微软雅黑" w:eastAsia="微软雅黑" w:hAnsi="微软雅黑" w:cs="Arial"/>
          <w:kern w:val="0"/>
          <w:sz w:val="20"/>
          <w:szCs w:val="20"/>
        </w:rPr>
        <w:t>020</w:t>
      </w:r>
      <w:r w:rsidR="00756881">
        <w:rPr>
          <w:rFonts w:ascii="微软雅黑" w:eastAsia="微软雅黑" w:hAnsi="微软雅黑" w:cs="Arial" w:hint="eastAsia"/>
          <w:kern w:val="0"/>
          <w:sz w:val="20"/>
          <w:szCs w:val="20"/>
        </w:rPr>
        <w:t>届或2</w:t>
      </w:r>
      <w:r w:rsidR="00756881">
        <w:rPr>
          <w:rFonts w:ascii="微软雅黑" w:eastAsia="微软雅黑" w:hAnsi="微软雅黑" w:cs="Arial"/>
          <w:kern w:val="0"/>
          <w:sz w:val="20"/>
          <w:szCs w:val="20"/>
        </w:rPr>
        <w:t>021</w:t>
      </w:r>
      <w:r w:rsidR="00756881">
        <w:rPr>
          <w:rFonts w:ascii="微软雅黑" w:eastAsia="微软雅黑" w:hAnsi="微软雅黑" w:cs="Arial" w:hint="eastAsia"/>
          <w:kern w:val="0"/>
          <w:sz w:val="20"/>
          <w:szCs w:val="20"/>
        </w:rPr>
        <w:t>届毕业生</w:t>
      </w:r>
      <w:r w:rsidR="00756881" w:rsidRPr="00C82B96">
        <w:rPr>
          <w:rFonts w:ascii="微软雅黑" w:eastAsia="微软雅黑" w:hAnsi="微软雅黑" w:cs="Arial"/>
          <w:kern w:val="0"/>
          <w:sz w:val="20"/>
          <w:szCs w:val="20"/>
        </w:rPr>
        <w:t>；</w:t>
      </w:r>
      <w:r w:rsidRPr="00C82B96">
        <w:rPr>
          <w:rFonts w:ascii="微软雅黑" w:eastAsia="微软雅黑" w:hAnsi="微软雅黑" w:cs="Arial"/>
          <w:kern w:val="0"/>
          <w:sz w:val="20"/>
          <w:szCs w:val="20"/>
        </w:rPr>
        <w:t>；</w:t>
      </w:r>
      <w:r w:rsidRPr="00C82B96">
        <w:rPr>
          <w:rFonts w:ascii="微软雅黑" w:eastAsia="微软雅黑" w:hAnsi="微软雅黑" w:cs="Arial"/>
          <w:kern w:val="0"/>
          <w:sz w:val="20"/>
          <w:szCs w:val="20"/>
        </w:rPr>
        <w:br/>
        <w:t>2. 热爱互联网，对互联网产品和技术有浓厚的兴趣，热衷于追求技术极致与创新；</w:t>
      </w:r>
      <w:r w:rsidRPr="00C82B96">
        <w:rPr>
          <w:rFonts w:ascii="微软雅黑" w:eastAsia="微软雅黑" w:hAnsi="微软雅黑" w:cs="Arial"/>
          <w:kern w:val="0"/>
          <w:sz w:val="20"/>
          <w:szCs w:val="20"/>
        </w:rPr>
        <w:br/>
        <w:t>3. 优秀的分析问题和解决问题的能力，勇于解决难题；</w:t>
      </w:r>
      <w:r w:rsidRPr="00C82B96">
        <w:rPr>
          <w:rFonts w:ascii="微软雅黑" w:eastAsia="微软雅黑" w:hAnsi="微软雅黑" w:cs="Arial"/>
          <w:kern w:val="0"/>
          <w:sz w:val="20"/>
          <w:szCs w:val="20"/>
        </w:rPr>
        <w:br/>
        <w:t>4. 强烈的上进心和求知欲，较强的学习能力和沟通能力，具备良好的团队合作精神；</w:t>
      </w:r>
      <w:r w:rsidRPr="00C82B96">
        <w:rPr>
          <w:rFonts w:ascii="微软雅黑" w:eastAsia="微软雅黑" w:hAnsi="微软雅黑" w:cs="Arial"/>
          <w:kern w:val="0"/>
          <w:sz w:val="20"/>
          <w:szCs w:val="20"/>
        </w:rPr>
        <w:br/>
        <w:t>5. 编程基本功扎实，掌握设计语言Java、C/C++ 、Spark、 Python；</w:t>
      </w:r>
      <w:r w:rsidRPr="00C82B96">
        <w:rPr>
          <w:rFonts w:ascii="微软雅黑" w:eastAsia="微软雅黑" w:hAnsi="微软雅黑" w:cs="Arial"/>
          <w:kern w:val="0"/>
          <w:sz w:val="20"/>
          <w:szCs w:val="20"/>
        </w:rPr>
        <w:br/>
        <w:t>6. 熟练掌握常用基础的数据结构和算法并可以运用于工作中解决实际的问题；</w:t>
      </w:r>
      <w:r w:rsidRPr="00C82B96">
        <w:rPr>
          <w:rFonts w:ascii="微软雅黑" w:eastAsia="微软雅黑" w:hAnsi="微软雅黑" w:cs="Arial"/>
          <w:kern w:val="0"/>
          <w:sz w:val="20"/>
          <w:szCs w:val="20"/>
        </w:rPr>
        <w:br/>
        <w:t>7. 了解Shell或者其他脚本语言；</w:t>
      </w:r>
      <w:r w:rsidRPr="00C82B96">
        <w:rPr>
          <w:rFonts w:ascii="微软雅黑" w:eastAsia="微软雅黑" w:hAnsi="微软雅黑" w:cs="Arial"/>
          <w:kern w:val="0"/>
          <w:sz w:val="20"/>
          <w:szCs w:val="20"/>
        </w:rPr>
        <w:br/>
        <w:t>8. 了解SQL语言、编程，了解NoSQL, key-value存储原理；</w:t>
      </w:r>
      <w:r w:rsidRPr="00C82B96">
        <w:rPr>
          <w:rFonts w:ascii="微软雅黑" w:eastAsia="微软雅黑" w:hAnsi="微软雅黑" w:cs="Arial"/>
          <w:kern w:val="0"/>
          <w:sz w:val="20"/>
          <w:szCs w:val="20"/>
        </w:rPr>
        <w:br/>
        <w:t>9. 熟悉Java核心，熟悉SSM(Spring/Spring MVC/MyBatis);</w:t>
      </w:r>
      <w:r w:rsidRPr="00C82B96">
        <w:rPr>
          <w:rFonts w:ascii="微软雅黑" w:eastAsia="微软雅黑" w:hAnsi="微软雅黑" w:cs="Arial"/>
          <w:kern w:val="0"/>
          <w:sz w:val="20"/>
          <w:szCs w:val="20"/>
        </w:rPr>
        <w:br/>
        <w:t>10. 全面、扎实的软件知识结构，掌握操作系统、软件工程、数据结构、数据库系统、计算机网络等专业知识；</w:t>
      </w:r>
      <w:r w:rsidRPr="00C82B96">
        <w:rPr>
          <w:rFonts w:ascii="微软雅黑" w:eastAsia="微软雅黑" w:hAnsi="微软雅黑" w:cs="Arial"/>
          <w:kern w:val="0"/>
          <w:sz w:val="20"/>
          <w:szCs w:val="20"/>
        </w:rPr>
        <w:br/>
        <w:t>11. 了解现代数据库和数据存储的设计理念（例如Hbase，ES，HDFS，Redis，Kafka，Kudu等）</w:t>
      </w:r>
      <w:r w:rsidRPr="00C82B96">
        <w:rPr>
          <w:rFonts w:ascii="微软雅黑" w:eastAsia="微软雅黑" w:hAnsi="微软雅黑" w:cs="Arial"/>
          <w:kern w:val="0"/>
          <w:sz w:val="20"/>
          <w:szCs w:val="20"/>
        </w:rPr>
        <w:br/>
      </w:r>
      <w:r w:rsidRPr="00C82B96">
        <w:rPr>
          <w:rFonts w:ascii="微软雅黑" w:eastAsia="微软雅黑" w:hAnsi="微软雅黑" w:cs="Arial"/>
          <w:kern w:val="0"/>
          <w:sz w:val="20"/>
          <w:szCs w:val="20"/>
        </w:rPr>
        <w:br/>
      </w:r>
    </w:p>
    <w:p w14:paraId="016BFDA2" w14:textId="7DDF2CE8" w:rsidR="00FF5742" w:rsidRDefault="00FF5742" w:rsidP="00FF5742">
      <w:pPr>
        <w:widowControl/>
        <w:spacing w:line="400" w:lineRule="exact"/>
        <w:jc w:val="left"/>
        <w:rPr>
          <w:rFonts w:ascii="微软雅黑" w:eastAsia="微软雅黑" w:hAnsi="微软雅黑" w:cs="Arial"/>
          <w:kern w:val="0"/>
          <w:sz w:val="20"/>
          <w:szCs w:val="20"/>
        </w:rPr>
      </w:pPr>
      <w:r w:rsidRPr="00C82B96">
        <w:rPr>
          <w:rFonts w:ascii="微软雅黑" w:eastAsia="微软雅黑" w:hAnsi="微软雅黑" w:cs="Arial"/>
          <w:b/>
          <w:bCs/>
          <w:kern w:val="0"/>
          <w:sz w:val="20"/>
          <w:szCs w:val="20"/>
        </w:rPr>
        <w:lastRenderedPageBreak/>
        <w:t>员工福利：</w:t>
      </w:r>
      <w:r w:rsidRPr="00C82B96">
        <w:rPr>
          <w:rFonts w:ascii="微软雅黑" w:eastAsia="微软雅黑" w:hAnsi="微软雅黑" w:cs="Arial"/>
          <w:kern w:val="0"/>
          <w:sz w:val="20"/>
          <w:szCs w:val="20"/>
        </w:rPr>
        <w:br/>
        <w:t>1. 入职即为员工缴纳六险一金；</w:t>
      </w:r>
      <w:r w:rsidRPr="00C82B96">
        <w:rPr>
          <w:rFonts w:ascii="微软雅黑" w:eastAsia="微软雅黑" w:hAnsi="微软雅黑" w:cs="Arial"/>
          <w:kern w:val="0"/>
          <w:sz w:val="20"/>
          <w:szCs w:val="20"/>
        </w:rPr>
        <w:br/>
        <w:t>2.</w:t>
      </w:r>
      <w:r>
        <w:rPr>
          <w:rFonts w:ascii="微软雅黑" w:eastAsia="微软雅黑" w:hAnsi="微软雅黑" w:cs="Arial"/>
          <w:kern w:val="0"/>
          <w:sz w:val="20"/>
          <w:szCs w:val="20"/>
        </w:rPr>
        <w:t xml:space="preserve"> </w:t>
      </w:r>
      <w:r w:rsidRPr="00C82B96">
        <w:rPr>
          <w:rFonts w:ascii="微软雅黑" w:eastAsia="微软雅黑" w:hAnsi="微软雅黑" w:cs="Arial"/>
          <w:kern w:val="0"/>
          <w:sz w:val="20"/>
          <w:szCs w:val="20"/>
        </w:rPr>
        <w:t>快速透明的晋升渠道，广阔的发展空间；</w:t>
      </w:r>
      <w:r w:rsidRPr="00C82B96">
        <w:rPr>
          <w:rFonts w:ascii="微软雅黑" w:eastAsia="微软雅黑" w:hAnsi="微软雅黑" w:cs="Arial"/>
          <w:kern w:val="0"/>
          <w:sz w:val="20"/>
          <w:szCs w:val="20"/>
        </w:rPr>
        <w:br/>
        <w:t>3. 每年5-15天带薪年休假，5天带薪病假，年度免费员工体检；</w:t>
      </w:r>
      <w:r w:rsidRPr="00C82B96">
        <w:rPr>
          <w:rFonts w:ascii="微软雅黑" w:eastAsia="微软雅黑" w:hAnsi="微软雅黑" w:cs="Arial"/>
          <w:kern w:val="0"/>
          <w:sz w:val="20"/>
          <w:szCs w:val="20"/>
        </w:rPr>
        <w:br/>
        <w:t>4. 有吸引力的员工活动。</w:t>
      </w:r>
    </w:p>
    <w:p w14:paraId="38AF7AEF" w14:textId="763991FB" w:rsidR="00FF5742" w:rsidRPr="00FF5742" w:rsidRDefault="00FF5742" w:rsidP="00FF5742">
      <w:pPr>
        <w:widowControl/>
        <w:shd w:val="clear" w:color="auto" w:fill="FFFFFF"/>
        <w:spacing w:before="100" w:beforeAutospacing="1" w:after="100" w:afterAutospacing="1" w:line="400" w:lineRule="exact"/>
        <w:rPr>
          <w:rFonts w:ascii="微软雅黑" w:eastAsia="微软雅黑" w:hAnsi="微软雅黑" w:cs="Arial"/>
          <w:kern w:val="0"/>
          <w:sz w:val="20"/>
          <w:szCs w:val="20"/>
        </w:rPr>
      </w:pPr>
      <w:r w:rsidRPr="00FF5742">
        <w:rPr>
          <w:rFonts w:ascii="微软雅黑" w:eastAsia="微软雅黑" w:hAnsi="微软雅黑" w:cs="Arial" w:hint="eastAsia"/>
          <w:kern w:val="0"/>
          <w:sz w:val="20"/>
          <w:szCs w:val="20"/>
        </w:rPr>
        <w:t>5</w:t>
      </w:r>
      <w:r w:rsidRPr="00FF5742">
        <w:rPr>
          <w:rFonts w:ascii="微软雅黑" w:eastAsia="微软雅黑" w:hAnsi="微软雅黑" w:cs="Arial"/>
          <w:kern w:val="0"/>
          <w:sz w:val="20"/>
          <w:szCs w:val="20"/>
        </w:rPr>
        <w:t>.</w:t>
      </w:r>
      <w:r w:rsidRPr="00FF5742">
        <w:rPr>
          <w:rFonts w:ascii="微软雅黑" w:eastAsia="微软雅黑" w:hAnsi="微软雅黑" w:cs="Arial" w:hint="eastAsia"/>
          <w:kern w:val="0"/>
          <w:sz w:val="20"/>
          <w:szCs w:val="20"/>
        </w:rPr>
        <w:t>公司位于核心商圈，交通便利；</w:t>
      </w:r>
    </w:p>
    <w:p w14:paraId="3F0BF446" w14:textId="75A9CFA8" w:rsidR="00FF5742" w:rsidRPr="00FF5742" w:rsidRDefault="00FF5742" w:rsidP="00FF5742">
      <w:pPr>
        <w:widowControl/>
        <w:shd w:val="clear" w:color="auto" w:fill="FFFFFF"/>
        <w:spacing w:before="100" w:beforeAutospacing="1" w:after="100" w:afterAutospacing="1" w:line="400" w:lineRule="exact"/>
        <w:rPr>
          <w:rFonts w:ascii="微软雅黑" w:eastAsia="微软雅黑" w:hAnsi="微软雅黑" w:cs="Arial"/>
          <w:kern w:val="0"/>
          <w:sz w:val="20"/>
          <w:szCs w:val="20"/>
        </w:rPr>
      </w:pPr>
      <w:r w:rsidRPr="00FF5742">
        <w:rPr>
          <w:rFonts w:ascii="微软雅黑" w:eastAsia="微软雅黑" w:hAnsi="微软雅黑" w:cs="Arial" w:hint="eastAsia"/>
          <w:kern w:val="0"/>
          <w:sz w:val="20"/>
          <w:szCs w:val="20"/>
        </w:rPr>
        <w:t>6</w:t>
      </w:r>
      <w:r w:rsidRPr="00FF5742">
        <w:rPr>
          <w:rFonts w:ascii="微软雅黑" w:eastAsia="微软雅黑" w:hAnsi="微软雅黑" w:cs="Arial"/>
          <w:kern w:val="0"/>
          <w:sz w:val="20"/>
          <w:szCs w:val="20"/>
        </w:rPr>
        <w:t>.</w:t>
      </w:r>
      <w:r w:rsidRPr="00FF5742">
        <w:rPr>
          <w:rFonts w:ascii="微软雅黑" w:eastAsia="微软雅黑" w:hAnsi="微软雅黑" w:cs="Arial" w:hint="eastAsia"/>
          <w:kern w:val="0"/>
          <w:sz w:val="20"/>
          <w:szCs w:val="20"/>
        </w:rPr>
        <w:t>公司重视科技投入，“最前沿的科技”是公司的战略基石；</w:t>
      </w:r>
    </w:p>
    <w:p w14:paraId="75CAB205" w14:textId="3F3E8431" w:rsidR="00FF5742" w:rsidRPr="00FF5742" w:rsidRDefault="00FF5742" w:rsidP="00FF5742">
      <w:pPr>
        <w:widowControl/>
        <w:shd w:val="clear" w:color="auto" w:fill="FFFFFF"/>
        <w:spacing w:before="100" w:beforeAutospacing="1" w:after="100" w:afterAutospacing="1" w:line="400" w:lineRule="exact"/>
        <w:rPr>
          <w:rFonts w:ascii="微软雅黑" w:eastAsia="微软雅黑" w:hAnsi="微软雅黑" w:cs="Arial" w:hint="eastAsia"/>
          <w:kern w:val="0"/>
          <w:sz w:val="20"/>
          <w:szCs w:val="20"/>
        </w:rPr>
      </w:pPr>
      <w:r w:rsidRPr="00FF5742">
        <w:rPr>
          <w:rFonts w:ascii="微软雅黑" w:eastAsia="微软雅黑" w:hAnsi="微软雅黑" w:cs="Arial" w:hint="eastAsia"/>
          <w:kern w:val="0"/>
          <w:sz w:val="20"/>
          <w:szCs w:val="20"/>
        </w:rPr>
        <w:t>7</w:t>
      </w:r>
      <w:r w:rsidRPr="00FF5742">
        <w:rPr>
          <w:rFonts w:ascii="微软雅黑" w:eastAsia="微软雅黑" w:hAnsi="微软雅黑" w:cs="Arial"/>
          <w:kern w:val="0"/>
          <w:sz w:val="20"/>
          <w:szCs w:val="20"/>
        </w:rPr>
        <w:t>.</w:t>
      </w:r>
      <w:r w:rsidRPr="00FF5742">
        <w:rPr>
          <w:rFonts w:ascii="微软雅黑" w:eastAsia="微软雅黑" w:hAnsi="微软雅黑" w:cs="Arial" w:hint="eastAsia"/>
          <w:kern w:val="0"/>
          <w:sz w:val="20"/>
          <w:szCs w:val="20"/>
        </w:rPr>
        <w:t>技术与</w:t>
      </w:r>
      <w:r w:rsidRPr="00FF5742">
        <w:rPr>
          <w:rFonts w:ascii="微软雅黑" w:eastAsia="微软雅黑" w:hAnsi="微软雅黑" w:cs="Arial" w:hint="eastAsia"/>
          <w:kern w:val="0"/>
          <w:sz w:val="20"/>
          <w:szCs w:val="20"/>
        </w:rPr>
        <w:t>金融</w:t>
      </w:r>
      <w:r w:rsidRPr="00FF5742">
        <w:rPr>
          <w:rFonts w:ascii="微软雅黑" w:eastAsia="微软雅黑" w:hAnsi="微软雅黑" w:cs="Arial" w:hint="eastAsia"/>
          <w:kern w:val="0"/>
          <w:sz w:val="20"/>
          <w:szCs w:val="20"/>
        </w:rPr>
        <w:t>产品紧密结合，有助于成为复合型人才；</w:t>
      </w:r>
    </w:p>
    <w:p w14:paraId="67952526" w14:textId="7FA39055" w:rsidR="00FF5742" w:rsidRPr="00FF5742" w:rsidRDefault="00FF5742" w:rsidP="00FF5742">
      <w:pPr>
        <w:widowControl/>
        <w:jc w:val="left"/>
        <w:rPr>
          <w:rFonts w:ascii="微软雅黑" w:eastAsia="微软雅黑" w:hAnsi="微软雅黑" w:cs="Arial"/>
          <w:b/>
          <w:bCs/>
          <w:kern w:val="0"/>
          <w:sz w:val="20"/>
          <w:szCs w:val="20"/>
        </w:rPr>
      </w:pPr>
      <w:r w:rsidRPr="00FF5742">
        <w:rPr>
          <w:rFonts w:ascii="微软雅黑" w:eastAsia="微软雅黑" w:hAnsi="微软雅黑" w:cs="Arial" w:hint="eastAsia"/>
          <w:b/>
          <w:bCs/>
          <w:kern w:val="0"/>
          <w:sz w:val="20"/>
          <w:szCs w:val="20"/>
        </w:rPr>
        <w:t>工作地点：</w:t>
      </w:r>
    </w:p>
    <w:p w14:paraId="1D284355" w14:textId="5B0DE607" w:rsidR="00C82B96" w:rsidRPr="00FF5742" w:rsidRDefault="00FF5742" w:rsidP="00FF5742">
      <w:pPr>
        <w:widowControl/>
        <w:jc w:val="left"/>
        <w:rPr>
          <w:rFonts w:ascii="微软雅黑" w:eastAsia="微软雅黑" w:hAnsi="微软雅黑" w:cs="Arial" w:hint="eastAsia"/>
          <w:kern w:val="0"/>
          <w:sz w:val="20"/>
          <w:szCs w:val="20"/>
        </w:rPr>
      </w:pPr>
      <w:r>
        <w:rPr>
          <w:rFonts w:ascii="微软雅黑" w:eastAsia="微软雅黑" w:hAnsi="微软雅黑" w:cs="Arial" w:hint="eastAsia"/>
          <w:kern w:val="0"/>
          <w:sz w:val="20"/>
          <w:szCs w:val="20"/>
        </w:rPr>
        <w:t>天津市和平区赤峰道1</w:t>
      </w:r>
      <w:r>
        <w:rPr>
          <w:rFonts w:ascii="微软雅黑" w:eastAsia="微软雅黑" w:hAnsi="微软雅黑" w:cs="Arial"/>
          <w:kern w:val="0"/>
          <w:sz w:val="20"/>
          <w:szCs w:val="20"/>
        </w:rPr>
        <w:t>36</w:t>
      </w:r>
      <w:r>
        <w:rPr>
          <w:rFonts w:ascii="微软雅黑" w:eastAsia="微软雅黑" w:hAnsi="微软雅黑" w:cs="Arial" w:hint="eastAsia"/>
          <w:kern w:val="0"/>
          <w:sz w:val="20"/>
          <w:szCs w:val="20"/>
        </w:rPr>
        <w:t xml:space="preserve">号天津国际金融中心 </w:t>
      </w:r>
      <w:r>
        <w:rPr>
          <w:rFonts w:ascii="微软雅黑" w:eastAsia="微软雅黑" w:hAnsi="微软雅黑" w:cs="Arial"/>
          <w:kern w:val="0"/>
          <w:sz w:val="20"/>
          <w:szCs w:val="20"/>
        </w:rPr>
        <w:t>32</w:t>
      </w:r>
      <w:r>
        <w:rPr>
          <w:rFonts w:ascii="微软雅黑" w:eastAsia="微软雅黑" w:hAnsi="微软雅黑" w:cs="Arial" w:hint="eastAsia"/>
          <w:kern w:val="0"/>
          <w:sz w:val="20"/>
          <w:szCs w:val="20"/>
        </w:rPr>
        <w:t>层（地铁一号线 营口道站）</w:t>
      </w:r>
    </w:p>
    <w:p w14:paraId="277A205C" w14:textId="77777777" w:rsidR="00391832" w:rsidRPr="00FF5742" w:rsidRDefault="00391832" w:rsidP="00FF5742">
      <w:pPr>
        <w:widowControl/>
        <w:jc w:val="left"/>
        <w:rPr>
          <w:rFonts w:ascii="微软雅黑" w:eastAsia="微软雅黑" w:hAnsi="微软雅黑" w:cs="Arial"/>
          <w:b/>
          <w:bCs/>
          <w:kern w:val="0"/>
          <w:sz w:val="20"/>
          <w:szCs w:val="20"/>
        </w:rPr>
      </w:pPr>
      <w:r w:rsidRPr="00FF5742">
        <w:rPr>
          <w:rFonts w:ascii="微软雅黑" w:eastAsia="微软雅黑" w:hAnsi="微软雅黑" w:cs="Arial" w:hint="eastAsia"/>
          <w:b/>
          <w:bCs/>
          <w:kern w:val="0"/>
          <w:sz w:val="20"/>
          <w:szCs w:val="20"/>
        </w:rPr>
        <w:t>简历投递：</w:t>
      </w:r>
    </w:p>
    <w:p w14:paraId="13383F25" w14:textId="4EEF00E8" w:rsidR="00391832" w:rsidRPr="00FF5742" w:rsidRDefault="00391832" w:rsidP="00391832">
      <w:pPr>
        <w:widowControl/>
        <w:shd w:val="clear" w:color="auto" w:fill="FFFFFF"/>
        <w:spacing w:before="100" w:beforeAutospacing="1" w:after="100" w:afterAutospacing="1"/>
        <w:rPr>
          <w:rFonts w:ascii="微软雅黑" w:eastAsia="微软雅黑" w:hAnsi="微软雅黑" w:cs="Arial"/>
          <w:kern w:val="0"/>
          <w:sz w:val="20"/>
          <w:szCs w:val="20"/>
        </w:rPr>
      </w:pPr>
      <w:r w:rsidRPr="00FF5742">
        <w:rPr>
          <w:rFonts w:ascii="微软雅黑" w:eastAsia="微软雅黑" w:hAnsi="微软雅黑" w:cs="Arial" w:hint="eastAsia"/>
          <w:kern w:val="0"/>
          <w:sz w:val="20"/>
          <w:szCs w:val="20"/>
        </w:rPr>
        <w:t>有意应聘实习岗位的同学可将个人简历发送至</w:t>
      </w:r>
      <w:hyperlink r:id="rId9" w:history="1">
        <w:r w:rsidRPr="00FF5742">
          <w:rPr>
            <w:rFonts w:ascii="微软雅黑" w:eastAsia="微软雅黑" w:hAnsi="微软雅黑" w:cs="Arial"/>
            <w:sz w:val="24"/>
            <w:szCs w:val="24"/>
          </w:rPr>
          <w:t>CN</w:t>
        </w:r>
        <w:r w:rsidRPr="00FF5742">
          <w:rPr>
            <w:rFonts w:ascii="微软雅黑" w:eastAsia="微软雅黑" w:hAnsi="微软雅黑" w:cs="Arial" w:hint="eastAsia"/>
            <w:sz w:val="24"/>
            <w:szCs w:val="24"/>
          </w:rPr>
          <w:t>.</w:t>
        </w:r>
        <w:r w:rsidRPr="00FF5742">
          <w:rPr>
            <w:rFonts w:ascii="微软雅黑" w:eastAsia="微软雅黑" w:hAnsi="微软雅黑" w:cs="Arial"/>
            <w:sz w:val="24"/>
            <w:szCs w:val="24"/>
          </w:rPr>
          <w:t>Recruitment@homecredit.cn</w:t>
        </w:r>
      </w:hyperlink>
      <w:r w:rsidRPr="00FF5742">
        <w:rPr>
          <w:rFonts w:ascii="微软雅黑" w:eastAsia="微软雅黑" w:hAnsi="微软雅黑" w:cs="Arial" w:hint="eastAsia"/>
          <w:kern w:val="0"/>
          <w:sz w:val="20"/>
          <w:szCs w:val="20"/>
        </w:rPr>
        <w:t>，并在邮件题目写明“学校+专业+当前学历（如：大</w:t>
      </w:r>
      <w:r w:rsidR="00C82B96" w:rsidRPr="00FF5742">
        <w:rPr>
          <w:rFonts w:ascii="微软雅黑" w:eastAsia="微软雅黑" w:hAnsi="微软雅黑" w:cs="Arial" w:hint="eastAsia"/>
          <w:kern w:val="0"/>
          <w:sz w:val="20"/>
          <w:szCs w:val="20"/>
        </w:rPr>
        <w:t>四</w:t>
      </w:r>
      <w:r w:rsidRPr="00FF5742">
        <w:rPr>
          <w:rFonts w:ascii="微软雅黑" w:eastAsia="微软雅黑" w:hAnsi="微软雅黑" w:cs="Arial" w:hint="eastAsia"/>
          <w:kern w:val="0"/>
          <w:sz w:val="20"/>
          <w:szCs w:val="20"/>
        </w:rPr>
        <w:t>、研</w:t>
      </w:r>
      <w:r w:rsidR="00C82B96" w:rsidRPr="00FF5742">
        <w:rPr>
          <w:rFonts w:ascii="微软雅黑" w:eastAsia="微软雅黑" w:hAnsi="微软雅黑" w:cs="Arial" w:hint="eastAsia"/>
          <w:kern w:val="0"/>
          <w:sz w:val="20"/>
          <w:szCs w:val="20"/>
        </w:rPr>
        <w:t>二</w:t>
      </w:r>
      <w:r w:rsidRPr="00FF5742">
        <w:rPr>
          <w:rFonts w:ascii="微软雅黑" w:eastAsia="微软雅黑" w:hAnsi="微软雅黑" w:cs="Arial" w:hint="eastAsia"/>
          <w:kern w:val="0"/>
          <w:sz w:val="20"/>
          <w:szCs w:val="20"/>
        </w:rPr>
        <w:t>等）+姓名”，招聘负责人会尽快筛选合格简历，并电话邀约面试。</w:t>
      </w:r>
    </w:p>
    <w:p w14:paraId="6FDB1A1F" w14:textId="77777777" w:rsidR="00391832" w:rsidRPr="00FF5742" w:rsidRDefault="00391832" w:rsidP="00391832">
      <w:pPr>
        <w:widowControl/>
        <w:shd w:val="clear" w:color="auto" w:fill="FFFFFF"/>
        <w:spacing w:before="100" w:beforeAutospacing="1" w:after="100" w:afterAutospacing="1"/>
        <w:rPr>
          <w:rFonts w:ascii="微软雅黑" w:eastAsia="微软雅黑" w:hAnsi="微软雅黑" w:cs="Arial"/>
          <w:kern w:val="0"/>
          <w:sz w:val="20"/>
          <w:szCs w:val="20"/>
        </w:rPr>
      </w:pPr>
      <w:r w:rsidRPr="00FF5742">
        <w:rPr>
          <w:rFonts w:ascii="微软雅黑" w:eastAsia="微软雅黑" w:hAnsi="微软雅黑" w:cs="Arial" w:hint="eastAsia"/>
          <w:kern w:val="0"/>
          <w:sz w:val="20"/>
          <w:szCs w:val="20"/>
        </w:rPr>
        <w:t xml:space="preserve">招聘负责人：崔经理 </w:t>
      </w:r>
      <w:r w:rsidRPr="00FF5742">
        <w:rPr>
          <w:rFonts w:ascii="微软雅黑" w:eastAsia="微软雅黑" w:hAnsi="微软雅黑" w:cs="Arial"/>
          <w:kern w:val="0"/>
          <w:sz w:val="20"/>
          <w:szCs w:val="20"/>
        </w:rPr>
        <w:t xml:space="preserve">18622033318  </w:t>
      </w:r>
    </w:p>
    <w:sectPr w:rsidR="00391832" w:rsidRPr="00FF5742" w:rsidSect="00C82B9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7B9F" w14:textId="77777777" w:rsidR="00124AE0" w:rsidRDefault="00124AE0" w:rsidP="005C69C9">
      <w:r>
        <w:separator/>
      </w:r>
    </w:p>
  </w:endnote>
  <w:endnote w:type="continuationSeparator" w:id="0">
    <w:p w14:paraId="2AB457E2" w14:textId="77777777" w:rsidR="00124AE0" w:rsidRDefault="00124AE0" w:rsidP="005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804C" w14:textId="77777777" w:rsidR="00124AE0" w:rsidRDefault="00124AE0" w:rsidP="005C69C9">
      <w:r>
        <w:separator/>
      </w:r>
    </w:p>
  </w:footnote>
  <w:footnote w:type="continuationSeparator" w:id="0">
    <w:p w14:paraId="747BA7E8" w14:textId="77777777" w:rsidR="00124AE0" w:rsidRDefault="00124AE0" w:rsidP="005C6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23F3"/>
    <w:multiLevelType w:val="hybridMultilevel"/>
    <w:tmpl w:val="B27E35E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B14CCA"/>
    <w:multiLevelType w:val="hybridMultilevel"/>
    <w:tmpl w:val="97D0A1B4"/>
    <w:lvl w:ilvl="0" w:tplc="63FE8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134767"/>
    <w:multiLevelType w:val="hybridMultilevel"/>
    <w:tmpl w:val="D9622BC2"/>
    <w:lvl w:ilvl="0" w:tplc="3CAC093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014AA5"/>
    <w:multiLevelType w:val="hybridMultilevel"/>
    <w:tmpl w:val="E4F642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9909CB"/>
    <w:multiLevelType w:val="hybridMultilevel"/>
    <w:tmpl w:val="BEE4A670"/>
    <w:lvl w:ilvl="0" w:tplc="B520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407698"/>
    <w:multiLevelType w:val="hybridMultilevel"/>
    <w:tmpl w:val="21982A00"/>
    <w:lvl w:ilvl="0" w:tplc="D78241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4F6B11"/>
    <w:multiLevelType w:val="hybridMultilevel"/>
    <w:tmpl w:val="6E2CECF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4585327"/>
    <w:multiLevelType w:val="hybridMultilevel"/>
    <w:tmpl w:val="531A97D0"/>
    <w:lvl w:ilvl="0" w:tplc="5B66C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1637D6"/>
    <w:multiLevelType w:val="hybridMultilevel"/>
    <w:tmpl w:val="988A506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E7"/>
    <w:rsid w:val="000433E7"/>
    <w:rsid w:val="00124AE0"/>
    <w:rsid w:val="002147FE"/>
    <w:rsid w:val="00271CE3"/>
    <w:rsid w:val="00273F2D"/>
    <w:rsid w:val="00391832"/>
    <w:rsid w:val="003B426A"/>
    <w:rsid w:val="00497199"/>
    <w:rsid w:val="00577759"/>
    <w:rsid w:val="005809C5"/>
    <w:rsid w:val="005A5749"/>
    <w:rsid w:val="005C69C9"/>
    <w:rsid w:val="00641060"/>
    <w:rsid w:val="00647CEC"/>
    <w:rsid w:val="006A23A4"/>
    <w:rsid w:val="006C42D0"/>
    <w:rsid w:val="00756881"/>
    <w:rsid w:val="00796979"/>
    <w:rsid w:val="008A5531"/>
    <w:rsid w:val="008D00A2"/>
    <w:rsid w:val="00A72E9E"/>
    <w:rsid w:val="00A93BC1"/>
    <w:rsid w:val="00BA3D5C"/>
    <w:rsid w:val="00C82B96"/>
    <w:rsid w:val="00DB3EDA"/>
    <w:rsid w:val="00E30953"/>
    <w:rsid w:val="00FF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F9311"/>
  <w15:chartTrackingRefBased/>
  <w15:docId w15:val="{8B80B8ED-3229-4088-9C4F-B78379A0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C82B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31"/>
    <w:pPr>
      <w:ind w:firstLineChars="200" w:firstLine="420"/>
    </w:pPr>
  </w:style>
  <w:style w:type="paragraph" w:styleId="Header">
    <w:name w:val="header"/>
    <w:basedOn w:val="Normal"/>
    <w:link w:val="HeaderChar"/>
    <w:uiPriority w:val="99"/>
    <w:unhideWhenUsed/>
    <w:rsid w:val="005C69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C69C9"/>
    <w:rPr>
      <w:sz w:val="18"/>
      <w:szCs w:val="18"/>
    </w:rPr>
  </w:style>
  <w:style w:type="paragraph" w:styleId="Footer">
    <w:name w:val="footer"/>
    <w:basedOn w:val="Normal"/>
    <w:link w:val="FooterChar"/>
    <w:uiPriority w:val="99"/>
    <w:unhideWhenUsed/>
    <w:rsid w:val="005C69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C69C9"/>
    <w:rPr>
      <w:sz w:val="18"/>
      <w:szCs w:val="18"/>
    </w:rPr>
  </w:style>
  <w:style w:type="character" w:styleId="Hyperlink">
    <w:name w:val="Hyperlink"/>
    <w:basedOn w:val="DefaultParagraphFont"/>
    <w:uiPriority w:val="99"/>
    <w:unhideWhenUsed/>
    <w:rsid w:val="006C42D0"/>
    <w:rPr>
      <w:color w:val="0563C1" w:themeColor="hyperlink"/>
      <w:u w:val="single"/>
    </w:rPr>
  </w:style>
  <w:style w:type="character" w:customStyle="1" w:styleId="Heading2Char">
    <w:name w:val="Heading 2 Char"/>
    <w:basedOn w:val="DefaultParagraphFont"/>
    <w:link w:val="Heading2"/>
    <w:uiPriority w:val="9"/>
    <w:rsid w:val="00C82B9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22248">
      <w:bodyDiv w:val="1"/>
      <w:marLeft w:val="0"/>
      <w:marRight w:val="0"/>
      <w:marTop w:val="0"/>
      <w:marBottom w:val="0"/>
      <w:divBdr>
        <w:top w:val="none" w:sz="0" w:space="0" w:color="auto"/>
        <w:left w:val="none" w:sz="0" w:space="0" w:color="auto"/>
        <w:bottom w:val="none" w:sz="0" w:space="0" w:color="auto"/>
        <w:right w:val="none" w:sz="0" w:space="0" w:color="auto"/>
      </w:divBdr>
      <w:divsChild>
        <w:div w:id="104542430">
          <w:marLeft w:val="0"/>
          <w:marRight w:val="0"/>
          <w:marTop w:val="0"/>
          <w:marBottom w:val="0"/>
          <w:divBdr>
            <w:top w:val="none" w:sz="0" w:space="0" w:color="auto"/>
            <w:left w:val="none" w:sz="0" w:space="0" w:color="auto"/>
            <w:bottom w:val="none" w:sz="0" w:space="0" w:color="auto"/>
            <w:right w:val="none" w:sz="0" w:space="0" w:color="auto"/>
          </w:divBdr>
          <w:divsChild>
            <w:div w:id="1361005033">
              <w:marLeft w:val="0"/>
              <w:marRight w:val="0"/>
              <w:marTop w:val="1418"/>
              <w:marBottom w:val="141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redi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N.Recruitment@homecredi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95c2824-7032-4a7f-a3c9-7c530b99adfb" origin="userSelected">
  <element uid="id_classification_nonbusiness" value=""/>
</sisl>
</file>

<file path=customXml/itemProps1.xml><?xml version="1.0" encoding="utf-8"?>
<ds:datastoreItem xmlns:ds="http://schemas.openxmlformats.org/officeDocument/2006/customXml" ds:itemID="{0A1E0B12-8BA1-409E-8521-6B2476B3AB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1797</Words>
  <Characters>2126</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Lisa LiTJ (CN)</cp:lastModifiedBy>
  <cp:revision>4</cp:revision>
  <dcterms:created xsi:type="dcterms:W3CDTF">2020-08-26T01:49:00Z</dcterms:created>
  <dcterms:modified xsi:type="dcterms:W3CDTF">2020-08-26T01:51:00Z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954f8f3d-8045-424c-ae9b-ee6618ab56a4</vt:lpwstr>
  </property>
  <property fmtid="{D5CDD505-2E9C-101B-9397-08002B2CF9AE}" pid="3" name="bjSaver">
    <vt:lpwstr>wRHMPqFfv7u6BNx/M2LeS6SIs1ERjAlk</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policy="695c2824-7032-4a7f-a3c9-7c530b99adfb" origin="userSelected" xmlns="http://www.boldonj</vt:lpwstr>
  </property>
  <property fmtid="{D5CDD505-2E9C-101B-9397-08002B2CF9AE}" pid="6" name="bjDocumentLabelXML-0">
    <vt:lpwstr>ames.com/2008/01/sie/internal/label"&gt;&lt;element uid="id_classification_nonbusiness" value="" /&gt;&lt;/sisl&gt;</vt:lpwstr>
  </property>
</Properties>
</file>